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58767" w14:textId="77777777" w:rsidR="002E666E" w:rsidRDefault="002E666E" w:rsidP="002E666E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Dr Amantha Imber </w:t>
      </w:r>
    </w:p>
    <w:p w14:paraId="52EA3364" w14:textId="77777777" w:rsidR="00E90C77" w:rsidRDefault="00E90C77" w:rsidP="00E90C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</w:p>
    <w:p w14:paraId="7DC26927" w14:textId="77777777" w:rsidR="00E90C77" w:rsidRDefault="00E90C77" w:rsidP="00E90C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</w:p>
    <w:p w14:paraId="2648F79A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  <w:r w:rsidRPr="00EE7ED2">
        <w:rPr>
          <w:rFonts w:ascii="Open Sans Light" w:hAnsi="Open Sans Light" w:cs="Arial"/>
          <w:color w:val="606060"/>
          <w:sz w:val="22"/>
        </w:rPr>
        <w:t xml:space="preserve">Dr Amantha Imber is </w:t>
      </w:r>
      <w:r>
        <w:rPr>
          <w:rFonts w:ascii="Open Sans Light" w:hAnsi="Open Sans Light" w:cs="Arial"/>
          <w:color w:val="606060"/>
          <w:sz w:val="22"/>
        </w:rPr>
        <w:t xml:space="preserve">an </w:t>
      </w:r>
      <w:proofErr w:type="spellStart"/>
      <w:r>
        <w:rPr>
          <w:rFonts w:ascii="Open Sans Light" w:hAnsi="Open Sans Light" w:cs="Arial"/>
          <w:color w:val="606060"/>
          <w:sz w:val="22"/>
        </w:rPr>
        <w:t>organisational</w:t>
      </w:r>
      <w:proofErr w:type="spellEnd"/>
      <w:r>
        <w:rPr>
          <w:rFonts w:ascii="Open Sans Light" w:hAnsi="Open Sans Light" w:cs="Arial"/>
          <w:color w:val="606060"/>
          <w:sz w:val="22"/>
        </w:rPr>
        <w:t xml:space="preserve"> psychologist and </w:t>
      </w:r>
      <w:r w:rsidRPr="00EE7ED2">
        <w:rPr>
          <w:rFonts w:ascii="Open Sans Light" w:hAnsi="Open Sans Light" w:cs="Arial"/>
          <w:color w:val="606060"/>
          <w:sz w:val="22"/>
        </w:rPr>
        <w:t xml:space="preserve">founder of </w:t>
      </w:r>
      <w:r>
        <w:rPr>
          <w:rFonts w:ascii="Open Sans Light" w:hAnsi="Open Sans Light" w:cs="Arial"/>
          <w:color w:val="606060"/>
          <w:sz w:val="22"/>
        </w:rPr>
        <w:t>the award-winning behaviour change training consultancy</w:t>
      </w:r>
      <w:r w:rsidRPr="00EE7ED2">
        <w:rPr>
          <w:rFonts w:ascii="Open Sans Light" w:hAnsi="Open Sans Light" w:cs="Arial"/>
          <w:color w:val="606060"/>
          <w:sz w:val="22"/>
        </w:rPr>
        <w:t xml:space="preserve"> Inventium</w:t>
      </w:r>
      <w:r>
        <w:rPr>
          <w:rFonts w:ascii="Open Sans Light" w:hAnsi="Open Sans Light" w:cs="Arial"/>
          <w:color w:val="606060"/>
          <w:sz w:val="22"/>
        </w:rPr>
        <w:t>. She has worked with</w:t>
      </w:r>
      <w:r w:rsidRPr="00EE7ED2">
        <w:rPr>
          <w:rFonts w:ascii="Open Sans Light" w:hAnsi="Open Sans Light" w:cs="Arial"/>
          <w:color w:val="606060"/>
          <w:sz w:val="22"/>
        </w:rPr>
        <w:t xml:space="preserve"> companies such as Google, </w:t>
      </w:r>
      <w:r>
        <w:rPr>
          <w:rFonts w:ascii="Open Sans Light" w:hAnsi="Open Sans Light" w:cs="Arial"/>
          <w:color w:val="606060"/>
          <w:sz w:val="22"/>
        </w:rPr>
        <w:t xml:space="preserve">Apple, </w:t>
      </w:r>
      <w:r w:rsidRPr="00EE7ED2">
        <w:rPr>
          <w:rFonts w:ascii="Open Sans Light" w:hAnsi="Open Sans Light" w:cs="Arial"/>
          <w:color w:val="606060"/>
          <w:sz w:val="22"/>
        </w:rPr>
        <w:t xml:space="preserve">Disney, LEGO, </w:t>
      </w:r>
      <w:r>
        <w:rPr>
          <w:rFonts w:ascii="Open Sans Light" w:hAnsi="Open Sans Light" w:cs="Arial"/>
          <w:color w:val="606060"/>
          <w:sz w:val="22"/>
        </w:rPr>
        <w:t>Coca-Cola, and Microsoft to help boost productivity, innovation and wellbeing.</w:t>
      </w:r>
    </w:p>
    <w:p w14:paraId="584FA124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</w:p>
    <w:p w14:paraId="01E5C5E3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  <w:r w:rsidRPr="002D5A0C">
        <w:rPr>
          <w:rFonts w:ascii="Open Sans Light" w:hAnsi="Open Sans Light" w:cs="Arial"/>
          <w:color w:val="606060"/>
          <w:sz w:val="22"/>
          <w:lang w:val="en-AU"/>
        </w:rPr>
        <w:t>In 20</w:t>
      </w:r>
      <w:r>
        <w:rPr>
          <w:rFonts w:ascii="Open Sans Light" w:hAnsi="Open Sans Light" w:cs="Arial"/>
          <w:color w:val="606060"/>
          <w:sz w:val="22"/>
          <w:lang w:val="en-AU"/>
        </w:rPr>
        <w:t>21</w:t>
      </w:r>
      <w:r w:rsidRPr="002D5A0C">
        <w:rPr>
          <w:rFonts w:ascii="Open Sans Light" w:hAnsi="Open Sans Light" w:cs="Arial"/>
          <w:color w:val="606060"/>
          <w:sz w:val="22"/>
          <w:lang w:val="en-AU"/>
        </w:rPr>
        <w:t xml:space="preserve">, </w:t>
      </w:r>
      <w:r>
        <w:rPr>
          <w:rFonts w:ascii="Open Sans Light" w:hAnsi="Open Sans Light" w:cs="Arial"/>
          <w:color w:val="606060"/>
          <w:sz w:val="22"/>
          <w:lang w:val="en-AU"/>
        </w:rPr>
        <w:t>Amantha was the first Australian to win</w:t>
      </w:r>
      <w:r w:rsidRPr="002D5A0C">
        <w:rPr>
          <w:rFonts w:ascii="Open Sans Light" w:hAnsi="Open Sans Light" w:cs="Arial"/>
          <w:color w:val="606060"/>
          <w:sz w:val="22"/>
          <w:lang w:val="en-AU"/>
        </w:rPr>
        <w:t xml:space="preserve"> the Thinkers50 Innovation Award</w:t>
      </w:r>
      <w:r>
        <w:rPr>
          <w:rFonts w:ascii="Open Sans Light" w:hAnsi="Open Sans Light" w:cs="Arial"/>
          <w:color w:val="606060"/>
          <w:sz w:val="22"/>
          <w:lang w:val="en-AU"/>
        </w:rPr>
        <w:t xml:space="preserve"> (</w:t>
      </w:r>
      <w:r>
        <w:rPr>
          <w:rFonts w:ascii="Open Sans Light" w:hAnsi="Open Sans Light" w:cs="Arial"/>
          <w:color w:val="606060"/>
          <w:sz w:val="22"/>
        </w:rPr>
        <w:t xml:space="preserve">described by the Financial Times as the ‘Oscars for Management Thinking’). Amantha has also been named one of the </w:t>
      </w:r>
      <w:r w:rsidRPr="00CF371B">
        <w:rPr>
          <w:rFonts w:ascii="Open Sans Light" w:hAnsi="Open Sans Light" w:cs="Arial"/>
          <w:i/>
          <w:iCs/>
          <w:color w:val="606060"/>
          <w:sz w:val="22"/>
        </w:rPr>
        <w:t>Australian Financial Review</w:t>
      </w:r>
      <w:r>
        <w:rPr>
          <w:rFonts w:ascii="Open Sans Light" w:hAnsi="Open Sans Light" w:cs="Arial"/>
          <w:i/>
          <w:iCs/>
          <w:color w:val="606060"/>
          <w:sz w:val="22"/>
        </w:rPr>
        <w:t>’</w:t>
      </w:r>
      <w:r w:rsidRPr="00CF371B">
        <w:rPr>
          <w:rFonts w:ascii="Open Sans Light" w:hAnsi="Open Sans Light" w:cs="Arial"/>
          <w:i/>
          <w:iCs/>
          <w:color w:val="606060"/>
          <w:sz w:val="22"/>
        </w:rPr>
        <w:t>s</w:t>
      </w:r>
      <w:r>
        <w:rPr>
          <w:rFonts w:ascii="Open Sans Light" w:hAnsi="Open Sans Light" w:cs="Arial"/>
          <w:color w:val="606060"/>
          <w:sz w:val="22"/>
        </w:rPr>
        <w:t xml:space="preserve"> 100 Women of Influence.</w:t>
      </w:r>
    </w:p>
    <w:p w14:paraId="66E546D7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</w:p>
    <w:p w14:paraId="04DB9ADA" w14:textId="77777777" w:rsidR="00E90C77" w:rsidRPr="002D5A0C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  <w:lang w:val="en-AU"/>
        </w:rPr>
      </w:pPr>
      <w:r>
        <w:rPr>
          <w:rFonts w:ascii="Open Sans Light" w:hAnsi="Open Sans Light" w:cs="Arial"/>
          <w:color w:val="606060"/>
          <w:sz w:val="22"/>
        </w:rPr>
        <w:t xml:space="preserve">In 2025, Amantha was named as a finalist in the </w:t>
      </w:r>
      <w:r w:rsidRPr="00DC5D88">
        <w:rPr>
          <w:rFonts w:ascii="Open Sans Light" w:hAnsi="Open Sans Light" w:cs="Arial"/>
          <w:i/>
          <w:iCs/>
          <w:color w:val="606060"/>
          <w:sz w:val="22"/>
        </w:rPr>
        <w:t>Australian AI Awards</w:t>
      </w:r>
      <w:r>
        <w:rPr>
          <w:rFonts w:ascii="Open Sans Light" w:hAnsi="Open Sans Light" w:cs="Arial"/>
          <w:color w:val="606060"/>
          <w:sz w:val="22"/>
        </w:rPr>
        <w:t xml:space="preserve"> as the AI Female Leader of the Year </w:t>
      </w:r>
      <w:r w:rsidRPr="00DC5D88">
        <w:rPr>
          <w:rFonts w:ascii="Open Sans Light" w:hAnsi="Open Sans Light" w:cs="Arial"/>
          <w:i/>
          <w:iCs/>
          <w:color w:val="606060"/>
          <w:sz w:val="22"/>
        </w:rPr>
        <w:t>and</w:t>
      </w:r>
      <w:r>
        <w:rPr>
          <w:rFonts w:ascii="Open Sans Light" w:hAnsi="Open Sans Light" w:cs="Arial"/>
          <w:color w:val="606060"/>
          <w:sz w:val="22"/>
        </w:rPr>
        <w:t xml:space="preserve"> AI Consultant of the Year.</w:t>
      </w:r>
    </w:p>
    <w:p w14:paraId="77D04128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</w:p>
    <w:p w14:paraId="0B60A2EE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  <w:r>
        <w:rPr>
          <w:rFonts w:ascii="Open Sans Light" w:hAnsi="Open Sans Light" w:cs="Arial"/>
          <w:color w:val="606060"/>
          <w:sz w:val="22"/>
        </w:rPr>
        <w:t>Amantha is the host of the number one ranking business podcast How I Work, which has had over 6 million downloads, where she interviews some of the world’s most successful people about their habits, strategies, and rituals.</w:t>
      </w:r>
    </w:p>
    <w:p w14:paraId="155740A2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</w:p>
    <w:p w14:paraId="4F5734DB" w14:textId="77777777" w:rsidR="00E90C77" w:rsidRDefault="00E90C77" w:rsidP="00E90C77">
      <w:pPr>
        <w:spacing w:line="276" w:lineRule="auto"/>
        <w:rPr>
          <w:rFonts w:ascii="Open Sans Light" w:hAnsi="Open Sans Light" w:cs="Arial"/>
          <w:color w:val="606060"/>
          <w:sz w:val="22"/>
        </w:rPr>
      </w:pPr>
      <w:r>
        <w:rPr>
          <w:rFonts w:ascii="Open Sans Light" w:hAnsi="Open Sans Light" w:cs="Arial"/>
          <w:color w:val="606060"/>
          <w:sz w:val="22"/>
        </w:rPr>
        <w:t xml:space="preserve">Amantha’s thoughts have appeared in </w:t>
      </w:r>
      <w:r w:rsidRPr="00547BCD">
        <w:rPr>
          <w:rFonts w:ascii="Open Sans Light" w:hAnsi="Open Sans Light" w:cs="Arial"/>
          <w:i/>
          <w:color w:val="606060"/>
          <w:sz w:val="22"/>
        </w:rPr>
        <w:t>Harvard Business Review,</w:t>
      </w:r>
      <w:r>
        <w:rPr>
          <w:rFonts w:ascii="Open Sans Light" w:hAnsi="Open Sans Light" w:cs="Arial"/>
          <w:color w:val="606060"/>
          <w:sz w:val="22"/>
        </w:rPr>
        <w:t xml:space="preserve"> </w:t>
      </w:r>
      <w:r w:rsidRPr="00292426">
        <w:rPr>
          <w:rFonts w:ascii="Open Sans Light" w:hAnsi="Open Sans Light" w:cs="Arial"/>
          <w:i/>
          <w:iCs/>
          <w:color w:val="606060"/>
          <w:sz w:val="22"/>
        </w:rPr>
        <w:t>The New York Times,</w:t>
      </w:r>
      <w:r>
        <w:rPr>
          <w:rFonts w:ascii="Open Sans Light" w:hAnsi="Open Sans Light" w:cs="Arial"/>
          <w:color w:val="606060"/>
          <w:sz w:val="22"/>
        </w:rPr>
        <w:t xml:space="preserve"> </w:t>
      </w:r>
      <w:r>
        <w:rPr>
          <w:rFonts w:ascii="Open Sans Light" w:hAnsi="Open Sans Light" w:cs="Arial"/>
          <w:i/>
          <w:color w:val="606060"/>
          <w:sz w:val="22"/>
        </w:rPr>
        <w:t xml:space="preserve">Forbes, </w:t>
      </w:r>
      <w:r w:rsidRPr="00357C3C">
        <w:rPr>
          <w:rFonts w:ascii="Open Sans Light" w:hAnsi="Open Sans Light" w:cs="Arial"/>
          <w:color w:val="606060"/>
          <w:sz w:val="22"/>
        </w:rPr>
        <w:t>and</w:t>
      </w:r>
      <w:r>
        <w:rPr>
          <w:rFonts w:ascii="Open Sans Light" w:hAnsi="Open Sans Light" w:cs="Arial"/>
          <w:i/>
          <w:color w:val="606060"/>
          <w:sz w:val="22"/>
        </w:rPr>
        <w:t xml:space="preserve"> Fast Company </w:t>
      </w:r>
      <w:r w:rsidRPr="00EE7ED2">
        <w:rPr>
          <w:rFonts w:ascii="Open Sans Light" w:hAnsi="Open Sans Light" w:cs="Arial"/>
          <w:color w:val="606060"/>
          <w:sz w:val="22"/>
        </w:rPr>
        <w:t xml:space="preserve">and </w:t>
      </w:r>
      <w:r>
        <w:rPr>
          <w:rFonts w:ascii="Open Sans Light" w:hAnsi="Open Sans Light" w:cs="Arial"/>
          <w:color w:val="606060"/>
          <w:sz w:val="22"/>
        </w:rPr>
        <w:t xml:space="preserve">she is the author of four bestselling books, including international bestseller </w:t>
      </w:r>
      <w:r w:rsidRPr="00A7302B">
        <w:rPr>
          <w:rFonts w:ascii="Open Sans Light" w:hAnsi="Open Sans Light" w:cs="Arial"/>
          <w:i/>
          <w:iCs/>
          <w:color w:val="606060"/>
          <w:sz w:val="22"/>
        </w:rPr>
        <w:t>Time Wise</w:t>
      </w:r>
      <w:r>
        <w:rPr>
          <w:rFonts w:ascii="Open Sans Light" w:hAnsi="Open Sans Light" w:cs="Arial"/>
          <w:color w:val="606060"/>
          <w:sz w:val="22"/>
        </w:rPr>
        <w:t xml:space="preserve"> and her most recent book, </w:t>
      </w:r>
      <w:r>
        <w:rPr>
          <w:rFonts w:ascii="Open Sans Light" w:hAnsi="Open Sans Light" w:cs="Arial"/>
          <w:i/>
          <w:iCs/>
          <w:color w:val="606060"/>
          <w:sz w:val="22"/>
        </w:rPr>
        <w:t>The Health Habit</w:t>
      </w:r>
      <w:r>
        <w:rPr>
          <w:rFonts w:ascii="Open Sans Light" w:hAnsi="Open Sans Light" w:cs="Arial"/>
          <w:color w:val="606060"/>
          <w:sz w:val="22"/>
        </w:rPr>
        <w:t>.</w:t>
      </w:r>
    </w:p>
    <w:p w14:paraId="5F93A3A0" w14:textId="77777777" w:rsidR="00E90C77" w:rsidRDefault="00E90C77" w:rsidP="00E90C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</w:p>
    <w:p w14:paraId="3DF92ACF" w14:textId="77777777" w:rsidR="00E90C77" w:rsidRDefault="00E90C77" w:rsidP="00E90C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</w:p>
    <w:p w14:paraId="1AEC2071" w14:textId="77777777" w:rsidR="00E90C77" w:rsidRDefault="00E90C77" w:rsidP="00E90C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Arial" w:hAnsi="Arial"/>
          <w:b/>
        </w:rPr>
      </w:pPr>
    </w:p>
    <w:p w14:paraId="6FA54F56" w14:textId="77777777" w:rsidR="00E90C77" w:rsidRDefault="00E90C77" w:rsidP="00E90C7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eastAsia="ja-JP" w:bidi="x-none"/>
        </w:rPr>
      </w:pPr>
    </w:p>
    <w:p w14:paraId="4B94D5A5" w14:textId="77777777" w:rsidR="007E27D8" w:rsidRDefault="007E27D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eastAsia="ja-JP" w:bidi="x-none"/>
        </w:rPr>
      </w:pPr>
    </w:p>
    <w:sectPr w:rsidR="007E27D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EC669" w14:textId="77777777" w:rsidR="00D5331B" w:rsidRDefault="00D5331B">
      <w:r>
        <w:separator/>
      </w:r>
    </w:p>
  </w:endnote>
  <w:endnote w:type="continuationSeparator" w:id="0">
    <w:p w14:paraId="3656B9AB" w14:textId="77777777" w:rsidR="00D5331B" w:rsidRDefault="00D5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panose1 w:val="020B0604020202020204"/>
    <w:charset w:val="00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B0818" w14:textId="77777777" w:rsidR="00D5331B" w:rsidRDefault="00D5331B">
      <w:r>
        <w:separator/>
      </w:r>
    </w:p>
  </w:footnote>
  <w:footnote w:type="continuationSeparator" w:id="0">
    <w:p w14:paraId="049F31CB" w14:textId="77777777" w:rsidR="00D5331B" w:rsidRDefault="00D53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652C" w14:textId="77777777" w:rsidR="00A85048" w:rsidRDefault="00A85048">
    <w:pPr>
      <w:pStyle w:val="HeaderFooter"/>
      <w:rPr>
        <w:rFonts w:ascii="Times New Roman" w:eastAsia="Times New Roman" w:hAnsi="Times New Roman"/>
        <w:color w:val="auto"/>
        <w:lang w:eastAsia="ja-JP"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9"/>
    <w:rsid w:val="000068CD"/>
    <w:rsid w:val="000524DA"/>
    <w:rsid w:val="00071780"/>
    <w:rsid w:val="00094274"/>
    <w:rsid w:val="000B51D6"/>
    <w:rsid w:val="000D3ED1"/>
    <w:rsid w:val="000F1C52"/>
    <w:rsid w:val="0014157C"/>
    <w:rsid w:val="001729E5"/>
    <w:rsid w:val="00190B27"/>
    <w:rsid w:val="001A76B9"/>
    <w:rsid w:val="001E468A"/>
    <w:rsid w:val="00215F3C"/>
    <w:rsid w:val="00224483"/>
    <w:rsid w:val="00225994"/>
    <w:rsid w:val="00237880"/>
    <w:rsid w:val="00292426"/>
    <w:rsid w:val="002933AB"/>
    <w:rsid w:val="00294A3C"/>
    <w:rsid w:val="002C31A3"/>
    <w:rsid w:val="002D5A0C"/>
    <w:rsid w:val="002D650A"/>
    <w:rsid w:val="002E61D8"/>
    <w:rsid w:val="002E666E"/>
    <w:rsid w:val="002F68FF"/>
    <w:rsid w:val="00314792"/>
    <w:rsid w:val="00323514"/>
    <w:rsid w:val="0034350F"/>
    <w:rsid w:val="00350A13"/>
    <w:rsid w:val="00357C3C"/>
    <w:rsid w:val="003708D5"/>
    <w:rsid w:val="003A5B3E"/>
    <w:rsid w:val="00437E5D"/>
    <w:rsid w:val="00464649"/>
    <w:rsid w:val="00467772"/>
    <w:rsid w:val="004B28A6"/>
    <w:rsid w:val="004C7FD3"/>
    <w:rsid w:val="004E2F15"/>
    <w:rsid w:val="00507E57"/>
    <w:rsid w:val="00513438"/>
    <w:rsid w:val="00547BCD"/>
    <w:rsid w:val="005732EB"/>
    <w:rsid w:val="0057495F"/>
    <w:rsid w:val="00576F1A"/>
    <w:rsid w:val="005A2AD4"/>
    <w:rsid w:val="005C0BEB"/>
    <w:rsid w:val="005F7C12"/>
    <w:rsid w:val="00647A5A"/>
    <w:rsid w:val="00665703"/>
    <w:rsid w:val="00671F5D"/>
    <w:rsid w:val="0067771C"/>
    <w:rsid w:val="00683975"/>
    <w:rsid w:val="006A0A26"/>
    <w:rsid w:val="006E1034"/>
    <w:rsid w:val="006F2AA1"/>
    <w:rsid w:val="0070516D"/>
    <w:rsid w:val="00745AD0"/>
    <w:rsid w:val="007A4079"/>
    <w:rsid w:val="007C562E"/>
    <w:rsid w:val="007E27D8"/>
    <w:rsid w:val="007F40D0"/>
    <w:rsid w:val="00846899"/>
    <w:rsid w:val="00861FA8"/>
    <w:rsid w:val="00892A09"/>
    <w:rsid w:val="0089405E"/>
    <w:rsid w:val="008B44C3"/>
    <w:rsid w:val="008F2EFE"/>
    <w:rsid w:val="00915DD2"/>
    <w:rsid w:val="00931F8D"/>
    <w:rsid w:val="00992525"/>
    <w:rsid w:val="009A51DA"/>
    <w:rsid w:val="009B0461"/>
    <w:rsid w:val="009C1901"/>
    <w:rsid w:val="00A52FC9"/>
    <w:rsid w:val="00A7302B"/>
    <w:rsid w:val="00A85048"/>
    <w:rsid w:val="00AA4242"/>
    <w:rsid w:val="00AD0384"/>
    <w:rsid w:val="00B00FB1"/>
    <w:rsid w:val="00B72801"/>
    <w:rsid w:val="00B81E47"/>
    <w:rsid w:val="00BA2B51"/>
    <w:rsid w:val="00BB12A9"/>
    <w:rsid w:val="00BC12B3"/>
    <w:rsid w:val="00BE6541"/>
    <w:rsid w:val="00C01B18"/>
    <w:rsid w:val="00C4241B"/>
    <w:rsid w:val="00C4777B"/>
    <w:rsid w:val="00C8082B"/>
    <w:rsid w:val="00C90096"/>
    <w:rsid w:val="00C92426"/>
    <w:rsid w:val="00D15B69"/>
    <w:rsid w:val="00D4092E"/>
    <w:rsid w:val="00D5331B"/>
    <w:rsid w:val="00D6157F"/>
    <w:rsid w:val="00D92BF5"/>
    <w:rsid w:val="00DD0E29"/>
    <w:rsid w:val="00DE0793"/>
    <w:rsid w:val="00E245C4"/>
    <w:rsid w:val="00E2496E"/>
    <w:rsid w:val="00E47596"/>
    <w:rsid w:val="00E71201"/>
    <w:rsid w:val="00E72E61"/>
    <w:rsid w:val="00E80681"/>
    <w:rsid w:val="00E87D05"/>
    <w:rsid w:val="00E90C77"/>
    <w:rsid w:val="00E951BB"/>
    <w:rsid w:val="00EE468F"/>
    <w:rsid w:val="00EE7ED2"/>
    <w:rsid w:val="00EF0D82"/>
    <w:rsid w:val="00EF2839"/>
    <w:rsid w:val="00EF6040"/>
    <w:rsid w:val="00F5732B"/>
    <w:rsid w:val="00F613E8"/>
    <w:rsid w:val="00F90B9E"/>
    <w:rsid w:val="00FB4D95"/>
    <w:rsid w:val="00FE3971"/>
    <w:rsid w:val="00FF62E2"/>
    <w:rsid w:val="55F31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E157F7"/>
  <w14:defaultImageDpi w14:val="300"/>
  <w15:chartTrackingRefBased/>
  <w15:docId w15:val="{03ACC2F6-6F50-4AD2-A08E-5918C0E3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E2496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eastAsia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eastAsia="en-US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  <w:lang w:eastAsia="en-US"/>
    </w:rPr>
  </w:style>
  <w:style w:type="paragraph" w:styleId="NormalWeb">
    <w:name w:val="Normal (Web)"/>
    <w:basedOn w:val="Normal"/>
    <w:uiPriority w:val="99"/>
    <w:unhideWhenUsed/>
    <w:locked/>
    <w:rsid w:val="004B28A6"/>
    <w:pPr>
      <w:spacing w:before="100" w:beforeAutospacing="1" w:after="100" w:afterAutospacing="1"/>
    </w:pPr>
    <w:rPr>
      <w:rFonts w:ascii="Times" w:eastAsia="MS Mincho" w:hAnsi="Times"/>
      <w:sz w:val="20"/>
      <w:szCs w:val="20"/>
      <w:lang w:val="en-AU"/>
    </w:rPr>
  </w:style>
  <w:style w:type="character" w:customStyle="1" w:styleId="apple-converted-space">
    <w:name w:val="apple-converted-space"/>
    <w:rsid w:val="004B2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2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F971DD44F31E4F8694C2B290CF632D" ma:contentTypeVersion="16" ma:contentTypeDescription="Create a new document." ma:contentTypeScope="" ma:versionID="b7b2c994a65daa20249a0c20892c547a">
  <xsd:schema xmlns:xsd="http://www.w3.org/2001/XMLSchema" xmlns:xs="http://www.w3.org/2001/XMLSchema" xmlns:p="http://schemas.microsoft.com/office/2006/metadata/properties" xmlns:ns2="cd3e0c29-f94e-4959-8472-541d8d02af37" xmlns:ns3="b932d4d9-943d-4887-97df-a76017594f0b" targetNamespace="http://schemas.microsoft.com/office/2006/metadata/properties" ma:root="true" ma:fieldsID="348b1ee8bd8739b041491086b75fd0cf" ns2:_="" ns3:_="">
    <xsd:import namespace="cd3e0c29-f94e-4959-8472-541d8d02af37"/>
    <xsd:import namespace="b932d4d9-943d-4887-97df-a76017594f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e0c29-f94e-4959-8472-541d8d02af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d0ce9fe-f9c7-4679-8fee-267e5e3924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2d4d9-943d-4887-97df-a76017594f0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443d48-e8aa-4ee4-ba35-4f2ace6e5eaa}" ma:internalName="TaxCatchAll" ma:showField="CatchAllData" ma:web="b932d4d9-943d-4887-97df-a76017594f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32d4d9-943d-4887-97df-a76017594f0b" xsi:nil="true"/>
    <lcf76f155ced4ddcb4097134ff3c332f xmlns="cd3e0c29-f94e-4959-8472-541d8d02af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9CF941-8B31-4534-B6D0-496916223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E4A96-EF23-4C96-BE77-F971E6D81FB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234687C-E146-485A-9478-E10DA2978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e0c29-f94e-4959-8472-541d8d02af37"/>
    <ds:schemaRef ds:uri="b932d4d9-943d-4887-97df-a76017594f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CB4596-27EB-4F2E-87A3-8A4E6746203B}">
  <ds:schemaRefs>
    <ds:schemaRef ds:uri="http://schemas.microsoft.com/office/2006/metadata/properties"/>
    <ds:schemaRef ds:uri="http://schemas.microsoft.com/office/infopath/2007/PartnerControls"/>
    <ds:schemaRef ds:uri="b932d4d9-943d-4887-97df-a76017594f0b"/>
    <ds:schemaRef ds:uri="cd3e0c29-f94e-4959-8472-541d8d02af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980</Characters>
  <Application>Microsoft Office Word</Application>
  <DocSecurity>0</DocSecurity>
  <Lines>8</Lines>
  <Paragraphs>2</Paragraphs>
  <ScaleCrop>false</ScaleCrop>
  <Company>Inventium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Amantha Imber</dc:creator>
  <cp:keywords/>
  <cp:lastModifiedBy>Amantha Imber</cp:lastModifiedBy>
  <cp:revision>35</cp:revision>
  <dcterms:created xsi:type="dcterms:W3CDTF">2025-03-23T23:03:00Z</dcterms:created>
  <dcterms:modified xsi:type="dcterms:W3CDTF">2025-09-22T00:12:00Z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8800.00000000000</vt:lpwstr>
  </property>
  <property fmtid="{D5CDD505-2E9C-101B-9397-08002B2CF9AE}" pid="3" name="ContentTypeId">
    <vt:lpwstr>0x01010004F971DD44F31E4F8694C2B290CF632D</vt:lpwstr>
  </property>
  <property fmtid="{D5CDD505-2E9C-101B-9397-08002B2CF9AE}" pid="4" name="MediaServiceImageTags">
    <vt:lpwstr/>
  </property>
</Properties>
</file>